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1930" w14:textId="77777777" w:rsidR="00D41947" w:rsidRDefault="00BD35FD" w:rsidP="00D41947">
      <w:r>
        <w:rPr>
          <w:noProof/>
        </w:rPr>
        <w:drawing>
          <wp:anchor distT="0" distB="0" distL="114300" distR="114300" simplePos="0" relativeHeight="251658240" behindDoc="0" locked="0" layoutInCell="1" allowOverlap="1" wp14:anchorId="05DAEFA3" wp14:editId="58C9599A">
            <wp:simplePos x="5295900" y="914400"/>
            <wp:positionH relativeFrom="column">
              <wp:align>right</wp:align>
            </wp:positionH>
            <wp:positionV relativeFrom="paragraph">
              <wp:align>top</wp:align>
            </wp:positionV>
            <wp:extent cx="1348740" cy="944880"/>
            <wp:effectExtent l="0" t="0" r="3810" b="7620"/>
            <wp:wrapSquare wrapText="bothSides"/>
            <wp:docPr id="1" name="Picture 1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6C6445" w14:textId="5550EEBF" w:rsidR="00D41947" w:rsidRPr="00D41947" w:rsidRDefault="00E25076" w:rsidP="00D41947">
      <w:pPr>
        <w:rPr>
          <w:b/>
          <w:bCs/>
        </w:rPr>
      </w:pPr>
      <w:r>
        <w:rPr>
          <w:b/>
          <w:bCs/>
        </w:rPr>
        <w:t xml:space="preserve">SUPPORTING </w:t>
      </w:r>
      <w:r w:rsidR="00D41947" w:rsidRPr="00D41947">
        <w:rPr>
          <w:b/>
          <w:bCs/>
        </w:rPr>
        <w:t xml:space="preserve">CARE EXPERIENCED </w:t>
      </w:r>
      <w:r>
        <w:rPr>
          <w:b/>
          <w:bCs/>
        </w:rPr>
        <w:t xml:space="preserve">CHILDREN &amp; YOUNG PEOPLE </w:t>
      </w:r>
    </w:p>
    <w:p w14:paraId="1C5802D1" w14:textId="3B2574B9" w:rsidR="00BD35FD" w:rsidRDefault="00C67A55" w:rsidP="00621A4D">
      <w:r>
        <w:rPr>
          <w:b/>
          <w:bCs/>
        </w:rPr>
        <w:t xml:space="preserve">JANUARY </w:t>
      </w:r>
      <w:r w:rsidR="00D41947" w:rsidRPr="00D41947">
        <w:rPr>
          <w:b/>
          <w:bCs/>
        </w:rPr>
        <w:t>202</w:t>
      </w:r>
      <w:r w:rsidR="00384154">
        <w:rPr>
          <w:b/>
          <w:bCs/>
        </w:rPr>
        <w:t>3</w:t>
      </w:r>
      <w:r w:rsidR="00D41947">
        <w:br w:type="textWrapping" w:clear="all"/>
      </w:r>
    </w:p>
    <w:p w14:paraId="3ABF2BDA" w14:textId="375FC738" w:rsidR="00BD35FD" w:rsidRPr="00420E66" w:rsidRDefault="00420E66" w:rsidP="00BD35FD">
      <w:pPr>
        <w:rPr>
          <w:b/>
          <w:bCs/>
          <w:color w:val="7030A0"/>
        </w:rPr>
      </w:pPr>
      <w:r w:rsidRPr="00420E66">
        <w:rPr>
          <w:b/>
          <w:bCs/>
          <w:color w:val="7030A0"/>
        </w:rPr>
        <w:t>What do we mean by Care Experienced?</w:t>
      </w:r>
    </w:p>
    <w:p w14:paraId="5B05EA70" w14:textId="09AA531C" w:rsidR="008A1F2A" w:rsidRDefault="008A1F2A" w:rsidP="00BD35FD">
      <w:r>
        <w:t xml:space="preserve">This term refers to children or young people who </w:t>
      </w:r>
      <w:r w:rsidR="00621A4D">
        <w:t xml:space="preserve">are currently living in or </w:t>
      </w:r>
      <w:r>
        <w:t>have spent any time in the care of their local authority</w:t>
      </w:r>
      <w:r w:rsidR="00621A4D">
        <w:t xml:space="preserve"> or in informal kinship arrangements. </w:t>
      </w:r>
      <w:r w:rsidR="00A46EC2">
        <w:t xml:space="preserve"> </w:t>
      </w:r>
      <w:r w:rsidR="00A46EC2" w:rsidRPr="005A391F">
        <w:t xml:space="preserve">This also includes </w:t>
      </w:r>
      <w:r w:rsidR="00D65DCB" w:rsidRPr="005A391F">
        <w:t>c</w:t>
      </w:r>
      <w:r w:rsidR="00A46EC2" w:rsidRPr="005A391F">
        <w:t xml:space="preserve">hildren and young people who have been previously </w:t>
      </w:r>
      <w:r w:rsidR="00D65DCB" w:rsidRPr="005A391F">
        <w:t>C</w:t>
      </w:r>
      <w:r w:rsidR="00A46EC2" w:rsidRPr="005A391F">
        <w:t xml:space="preserve">are </w:t>
      </w:r>
      <w:r w:rsidR="00D65DCB" w:rsidRPr="005A391F">
        <w:t>E</w:t>
      </w:r>
      <w:r w:rsidR="00A46EC2" w:rsidRPr="005A391F">
        <w:t>xperienced.</w:t>
      </w:r>
    </w:p>
    <w:p w14:paraId="3FCBB5E0" w14:textId="2A606323" w:rsidR="008A1F2A" w:rsidRDefault="008A1F2A" w:rsidP="00BD35FD">
      <w:r>
        <w:t>Children or young people may have experienced care in the following ways.</w:t>
      </w:r>
    </w:p>
    <w:p w14:paraId="4EC7ECB6" w14:textId="17AEF911" w:rsidR="008A1F2A" w:rsidRDefault="008A1F2A" w:rsidP="008A1F2A">
      <w:pPr>
        <w:pStyle w:val="ListParagraph"/>
        <w:numPr>
          <w:ilvl w:val="0"/>
          <w:numId w:val="4"/>
        </w:numPr>
      </w:pPr>
      <w:r>
        <w:t>While living with a parent, via a Compulsory Supervision Order</w:t>
      </w:r>
      <w:r w:rsidR="00621A4D">
        <w:t xml:space="preserve">, a legal order put in place by the Scottish </w:t>
      </w:r>
      <w:r w:rsidR="00F5668F">
        <w:t>Children’s</w:t>
      </w:r>
      <w:r w:rsidR="00621A4D">
        <w:t xml:space="preserve"> Panel</w:t>
      </w:r>
      <w:r w:rsidR="001C679E">
        <w:t xml:space="preserve">. </w:t>
      </w:r>
    </w:p>
    <w:p w14:paraId="3BC9C380" w14:textId="23E83642" w:rsidR="008A1F2A" w:rsidRDefault="008A1F2A" w:rsidP="008A1F2A">
      <w:pPr>
        <w:pStyle w:val="ListParagraph"/>
        <w:numPr>
          <w:ilvl w:val="0"/>
          <w:numId w:val="4"/>
        </w:numPr>
      </w:pPr>
      <w:r>
        <w:t>While living with wider family, this is called Kinship Care.</w:t>
      </w:r>
    </w:p>
    <w:p w14:paraId="1E7650BB" w14:textId="3F8B19E9" w:rsidR="008A1F2A" w:rsidRDefault="008A1F2A" w:rsidP="008A1F2A">
      <w:pPr>
        <w:pStyle w:val="ListParagraph"/>
        <w:numPr>
          <w:ilvl w:val="0"/>
          <w:numId w:val="4"/>
        </w:numPr>
      </w:pPr>
      <w:r>
        <w:t>While living with a different family, in a foster placement.</w:t>
      </w:r>
    </w:p>
    <w:p w14:paraId="6518EC59" w14:textId="5037D822" w:rsidR="00BD35FD" w:rsidRDefault="008A1F2A" w:rsidP="00BD35FD">
      <w:pPr>
        <w:pStyle w:val="ListParagraph"/>
        <w:numPr>
          <w:ilvl w:val="0"/>
          <w:numId w:val="4"/>
        </w:numPr>
      </w:pPr>
      <w:r>
        <w:t xml:space="preserve">While living </w:t>
      </w:r>
      <w:proofErr w:type="spellStart"/>
      <w:r>
        <w:t>outwith</w:t>
      </w:r>
      <w:proofErr w:type="spellEnd"/>
      <w:r>
        <w:t xml:space="preserve"> a family setting, in residential </w:t>
      </w:r>
      <w:r w:rsidR="00E172C4" w:rsidRPr="005A391F">
        <w:t>Children’s Houses</w:t>
      </w:r>
      <w:r w:rsidR="00E172C4">
        <w:t xml:space="preserve"> </w:t>
      </w:r>
      <w:r>
        <w:t xml:space="preserve">or a secure care setting. </w:t>
      </w:r>
    </w:p>
    <w:p w14:paraId="3A44F851" w14:textId="77777777" w:rsidR="00420E66" w:rsidRDefault="00420E66" w:rsidP="00420E66">
      <w:pPr>
        <w:pStyle w:val="ListParagraph"/>
      </w:pPr>
    </w:p>
    <w:p w14:paraId="6AB1678B" w14:textId="1B07D29E" w:rsidR="008A1F2A" w:rsidRPr="00420E66" w:rsidRDefault="008A1F2A" w:rsidP="00BD35FD">
      <w:pPr>
        <w:rPr>
          <w:b/>
          <w:bCs/>
          <w:color w:val="7030A0"/>
        </w:rPr>
      </w:pPr>
      <w:r w:rsidRPr="00420E66">
        <w:rPr>
          <w:b/>
          <w:bCs/>
          <w:color w:val="7030A0"/>
        </w:rPr>
        <w:t xml:space="preserve">Why </w:t>
      </w:r>
      <w:r w:rsidR="005C35D9">
        <w:rPr>
          <w:b/>
          <w:bCs/>
          <w:color w:val="7030A0"/>
        </w:rPr>
        <w:t xml:space="preserve">does VTO have a Care Experienced </w:t>
      </w:r>
      <w:r w:rsidR="00E25076">
        <w:rPr>
          <w:b/>
          <w:bCs/>
          <w:color w:val="7030A0"/>
        </w:rPr>
        <w:t>Statement?</w:t>
      </w:r>
    </w:p>
    <w:p w14:paraId="58DB6732" w14:textId="29ABB2AF" w:rsidR="00420E66" w:rsidRDefault="008A1F2A" w:rsidP="00BD35FD">
      <w:pPr>
        <w:pStyle w:val="ListParagraph"/>
        <w:numPr>
          <w:ilvl w:val="0"/>
          <w:numId w:val="7"/>
        </w:numPr>
      </w:pPr>
      <w:r>
        <w:t xml:space="preserve">We know that children and young people from </w:t>
      </w:r>
      <w:r w:rsidR="00D65DCB">
        <w:t>C</w:t>
      </w:r>
      <w:r>
        <w:t xml:space="preserve">are </w:t>
      </w:r>
      <w:r w:rsidR="00D65DCB">
        <w:t>E</w:t>
      </w:r>
      <w:r>
        <w:t xml:space="preserve">xperienced backgrounds often don’t have the same </w:t>
      </w:r>
      <w:r w:rsidR="00E172C4" w:rsidRPr="005A391F">
        <w:t>positive educational</w:t>
      </w:r>
      <w:r w:rsidR="00E172C4">
        <w:t xml:space="preserve"> </w:t>
      </w:r>
      <w:r>
        <w:t xml:space="preserve">outcomes and life chances as others and we want to help change that. </w:t>
      </w:r>
      <w:r w:rsidR="00420E66">
        <w:t xml:space="preserve">By having a policy in place, we commit to ensuring our staff and volunteers </w:t>
      </w:r>
      <w:r w:rsidR="00D41947">
        <w:t xml:space="preserve">have awareness of and skills </w:t>
      </w:r>
      <w:r w:rsidR="00420E66">
        <w:t>in helping to deliver better outcomes every day for all</w:t>
      </w:r>
      <w:r w:rsidR="00E75BF9">
        <w:t xml:space="preserve"> the</w:t>
      </w:r>
      <w:r w:rsidR="00420E66">
        <w:t xml:space="preserve"> Care Experienced children and young people we work with. </w:t>
      </w:r>
    </w:p>
    <w:p w14:paraId="6258A5CB" w14:textId="6EBC16A3" w:rsidR="00420E66" w:rsidRDefault="00420E66" w:rsidP="00BD35FD">
      <w:pPr>
        <w:rPr>
          <w:b/>
          <w:bCs/>
          <w:color w:val="7030A0"/>
        </w:rPr>
      </w:pPr>
      <w:r w:rsidRPr="00420E66">
        <w:rPr>
          <w:b/>
          <w:bCs/>
          <w:color w:val="7030A0"/>
        </w:rPr>
        <w:t>How will we do this?</w:t>
      </w:r>
    </w:p>
    <w:p w14:paraId="40BD6101" w14:textId="0537415B" w:rsidR="00D41947" w:rsidRDefault="00D41947" w:rsidP="00D41947">
      <w:pPr>
        <w:pStyle w:val="ListParagraph"/>
        <w:numPr>
          <w:ilvl w:val="0"/>
          <w:numId w:val="6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Using language that is inclusive and non-stigmatising around Care Experienced children and young people, both internally and in our public facing communications. </w:t>
      </w:r>
    </w:p>
    <w:p w14:paraId="5F5C69DA" w14:textId="1F83D5F7" w:rsidR="00E75BF9" w:rsidRPr="00621A4D" w:rsidRDefault="00D41947" w:rsidP="00621A4D">
      <w:pPr>
        <w:pStyle w:val="ListParagraph"/>
        <w:numPr>
          <w:ilvl w:val="0"/>
          <w:numId w:val="6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Embed</w:t>
      </w:r>
      <w:r w:rsidR="00621A4D">
        <w:rPr>
          <w:rFonts w:cstheme="minorHAnsi"/>
          <w:shd w:val="clear" w:color="auto" w:fill="FFFFFF"/>
        </w:rPr>
        <w:t>ding</w:t>
      </w:r>
      <w:r>
        <w:rPr>
          <w:rFonts w:cstheme="minorHAnsi"/>
          <w:shd w:val="clear" w:color="auto" w:fill="FFFFFF"/>
        </w:rPr>
        <w:t xml:space="preserve"> a culture of supporting </w:t>
      </w:r>
      <w:r w:rsidR="00621A4D">
        <w:rPr>
          <w:rFonts w:cstheme="minorHAnsi"/>
          <w:shd w:val="clear" w:color="auto" w:fill="FFFFFF"/>
        </w:rPr>
        <w:t xml:space="preserve">our </w:t>
      </w:r>
      <w:r>
        <w:rPr>
          <w:rFonts w:cstheme="minorHAnsi"/>
          <w:shd w:val="clear" w:color="auto" w:fill="FFFFFF"/>
        </w:rPr>
        <w:t>Care Experienced</w:t>
      </w:r>
      <w:r w:rsidR="00394391">
        <w:rPr>
          <w:rFonts w:cstheme="minorHAnsi"/>
          <w:shd w:val="clear" w:color="auto" w:fill="FFFFFF"/>
        </w:rPr>
        <w:t xml:space="preserve"> children and young people</w:t>
      </w:r>
      <w:r>
        <w:rPr>
          <w:rFonts w:cstheme="minorHAnsi"/>
          <w:shd w:val="clear" w:color="auto" w:fill="FFFFFF"/>
        </w:rPr>
        <w:t xml:space="preserve"> </w:t>
      </w:r>
      <w:r w:rsidR="00394391">
        <w:rPr>
          <w:rFonts w:cstheme="minorHAnsi"/>
          <w:shd w:val="clear" w:color="auto" w:fill="FFFFFF"/>
        </w:rPr>
        <w:t>with</w:t>
      </w:r>
      <w:r>
        <w:rPr>
          <w:rFonts w:cstheme="minorHAnsi"/>
          <w:shd w:val="clear" w:color="auto" w:fill="FFFFFF"/>
        </w:rPr>
        <w:t xml:space="preserve"> their emotional wellbeing from our staff and volunteers</w:t>
      </w:r>
      <w:r w:rsidR="00621A4D">
        <w:rPr>
          <w:rFonts w:cstheme="minorHAnsi"/>
          <w:shd w:val="clear" w:color="auto" w:fill="FFFFFF"/>
        </w:rPr>
        <w:t xml:space="preserve">, being mindful of the additional </w:t>
      </w:r>
      <w:r w:rsidR="00E172C4" w:rsidRPr="005A391F">
        <w:rPr>
          <w:rFonts w:cstheme="minorHAnsi"/>
          <w:shd w:val="clear" w:color="auto" w:fill="FFFFFF"/>
        </w:rPr>
        <w:t>adversities</w:t>
      </w:r>
      <w:r w:rsidR="00E172C4">
        <w:rPr>
          <w:rFonts w:cstheme="minorHAnsi"/>
          <w:shd w:val="clear" w:color="auto" w:fill="FFFFFF"/>
        </w:rPr>
        <w:t xml:space="preserve"> </w:t>
      </w:r>
      <w:r w:rsidR="005A391F">
        <w:rPr>
          <w:rFonts w:cstheme="minorHAnsi"/>
          <w:shd w:val="clear" w:color="auto" w:fill="FFFFFF"/>
        </w:rPr>
        <w:t>our</w:t>
      </w:r>
      <w:r w:rsidR="00621A4D">
        <w:rPr>
          <w:rFonts w:cstheme="minorHAnsi"/>
          <w:shd w:val="clear" w:color="auto" w:fill="FFFFFF"/>
        </w:rPr>
        <w:t xml:space="preserve"> Care Experienced young people may be facing in their everyday lives. </w:t>
      </w:r>
    </w:p>
    <w:p w14:paraId="33D2EE97" w14:textId="344A49C2" w:rsidR="00D41947" w:rsidRDefault="00E75BF9" w:rsidP="00D41947">
      <w:pPr>
        <w:pStyle w:val="ListParagraph"/>
        <w:numPr>
          <w:ilvl w:val="0"/>
          <w:numId w:val="6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Ensuring staff and volunteers have the skills and awareness to be sensitive, </w:t>
      </w:r>
      <w:proofErr w:type="gramStart"/>
      <w:r w:rsidR="00394391">
        <w:rPr>
          <w:rFonts w:cstheme="minorHAnsi"/>
          <w:shd w:val="clear" w:color="auto" w:fill="FFFFFF"/>
        </w:rPr>
        <w:t>compassionate</w:t>
      </w:r>
      <w:proofErr w:type="gramEnd"/>
      <w:r w:rsidR="00394391">
        <w:rPr>
          <w:rFonts w:cstheme="minorHAnsi"/>
          <w:shd w:val="clear" w:color="auto" w:fill="FFFFFF"/>
        </w:rPr>
        <w:t xml:space="preserve"> and non-judgemental </w:t>
      </w:r>
      <w:r>
        <w:rPr>
          <w:rFonts w:cstheme="minorHAnsi"/>
          <w:shd w:val="clear" w:color="auto" w:fill="FFFFFF"/>
        </w:rPr>
        <w:t xml:space="preserve">when supporting </w:t>
      </w:r>
      <w:r w:rsidR="00621A4D">
        <w:rPr>
          <w:rFonts w:cstheme="minorHAnsi"/>
          <w:shd w:val="clear" w:color="auto" w:fill="FFFFFF"/>
        </w:rPr>
        <w:t xml:space="preserve">our </w:t>
      </w:r>
      <w:r>
        <w:rPr>
          <w:rFonts w:cstheme="minorHAnsi"/>
          <w:shd w:val="clear" w:color="auto" w:fill="FFFFFF"/>
        </w:rPr>
        <w:t xml:space="preserve">Care Experienced children and young people and their families/carers. </w:t>
      </w:r>
    </w:p>
    <w:p w14:paraId="776B4E8D" w14:textId="61297B95" w:rsidR="00E75BF9" w:rsidRDefault="00E75BF9" w:rsidP="00D41947">
      <w:pPr>
        <w:pStyle w:val="ListParagraph"/>
        <w:numPr>
          <w:ilvl w:val="0"/>
          <w:numId w:val="6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Ensuring the voices of </w:t>
      </w:r>
      <w:r w:rsidR="00621A4D">
        <w:rPr>
          <w:rFonts w:cstheme="minorHAnsi"/>
          <w:shd w:val="clear" w:color="auto" w:fill="FFFFFF"/>
        </w:rPr>
        <w:t xml:space="preserve">our </w:t>
      </w:r>
      <w:r>
        <w:rPr>
          <w:rFonts w:cstheme="minorHAnsi"/>
          <w:shd w:val="clear" w:color="auto" w:fill="FFFFFF"/>
        </w:rPr>
        <w:t>Care Experienced children and young people are heard in our organisation</w:t>
      </w:r>
      <w:r w:rsidR="00E172C4">
        <w:rPr>
          <w:rFonts w:cstheme="minorHAnsi"/>
          <w:shd w:val="clear" w:color="auto" w:fill="FFFFFF"/>
        </w:rPr>
        <w:t xml:space="preserve">, </w:t>
      </w:r>
      <w:r w:rsidR="00E172C4" w:rsidRPr="005A391F">
        <w:rPr>
          <w:rFonts w:cstheme="minorHAnsi"/>
          <w:shd w:val="clear" w:color="auto" w:fill="FFFFFF"/>
        </w:rPr>
        <w:t>are at the heart of our decision making about them</w:t>
      </w:r>
      <w:r>
        <w:rPr>
          <w:rFonts w:cstheme="minorHAnsi"/>
          <w:shd w:val="clear" w:color="auto" w:fill="FFFFFF"/>
        </w:rPr>
        <w:t xml:space="preserve"> and that their concerns and opinions are listened to.</w:t>
      </w:r>
    </w:p>
    <w:p w14:paraId="6843D808" w14:textId="68B7F623" w:rsidR="00D41947" w:rsidRDefault="00D41947" w:rsidP="00D41947">
      <w:pPr>
        <w:pStyle w:val="ListParagraph"/>
        <w:numPr>
          <w:ilvl w:val="0"/>
          <w:numId w:val="6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Working </w:t>
      </w:r>
      <w:r w:rsidR="00E75BF9">
        <w:rPr>
          <w:rFonts w:cstheme="minorHAnsi"/>
          <w:shd w:val="clear" w:color="auto" w:fill="FFFFFF"/>
        </w:rPr>
        <w:t>to</w:t>
      </w:r>
      <w:r>
        <w:rPr>
          <w:rFonts w:cstheme="minorHAnsi"/>
          <w:shd w:val="clear" w:color="auto" w:fill="FFFFFF"/>
        </w:rPr>
        <w:t xml:space="preserve"> The Scaffolding model as championed by The Promise Scotland – help, </w:t>
      </w:r>
      <w:proofErr w:type="gramStart"/>
      <w:r>
        <w:rPr>
          <w:rFonts w:cstheme="minorHAnsi"/>
          <w:shd w:val="clear" w:color="auto" w:fill="FFFFFF"/>
        </w:rPr>
        <w:t>support</w:t>
      </w:r>
      <w:proofErr w:type="gramEnd"/>
      <w:r>
        <w:rPr>
          <w:rFonts w:cstheme="minorHAnsi"/>
          <w:shd w:val="clear" w:color="auto" w:fill="FFFFFF"/>
        </w:rPr>
        <w:t xml:space="preserve"> and accountability.</w:t>
      </w:r>
    </w:p>
    <w:p w14:paraId="23212A08" w14:textId="43FDA3BC" w:rsidR="00D41947" w:rsidRDefault="00E75BF9" w:rsidP="00E75BF9">
      <w:pPr>
        <w:pStyle w:val="ListParagraph"/>
        <w:numPr>
          <w:ilvl w:val="0"/>
          <w:numId w:val="6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Building and nurturing relationships with professional partners to share knowledge, </w:t>
      </w:r>
      <w:proofErr w:type="gramStart"/>
      <w:r>
        <w:rPr>
          <w:rFonts w:cstheme="minorHAnsi"/>
          <w:shd w:val="clear" w:color="auto" w:fill="FFFFFF"/>
        </w:rPr>
        <w:t>skills</w:t>
      </w:r>
      <w:proofErr w:type="gramEnd"/>
      <w:r>
        <w:rPr>
          <w:rFonts w:cstheme="minorHAnsi"/>
          <w:shd w:val="clear" w:color="auto" w:fill="FFFFFF"/>
        </w:rPr>
        <w:t xml:space="preserve"> and information around effectively supporting </w:t>
      </w:r>
      <w:r w:rsidR="00C67A55">
        <w:rPr>
          <w:rFonts w:cstheme="minorHAnsi"/>
          <w:shd w:val="clear" w:color="auto" w:fill="FFFFFF"/>
        </w:rPr>
        <w:t xml:space="preserve">our </w:t>
      </w:r>
      <w:r>
        <w:rPr>
          <w:rFonts w:cstheme="minorHAnsi"/>
          <w:shd w:val="clear" w:color="auto" w:fill="FFFFFF"/>
        </w:rPr>
        <w:t>Care Experienced children and young people and to strengthen their support networks</w:t>
      </w:r>
      <w:r w:rsidR="005A391F">
        <w:rPr>
          <w:rFonts w:cstheme="minorHAnsi"/>
          <w:shd w:val="clear" w:color="auto" w:fill="FFFFFF"/>
        </w:rPr>
        <w:t>.</w:t>
      </w:r>
    </w:p>
    <w:p w14:paraId="255DF828" w14:textId="2FD98815" w:rsidR="00BD35FD" w:rsidRPr="005A391F" w:rsidRDefault="00E172C4" w:rsidP="00BD35FD">
      <w:pPr>
        <w:pStyle w:val="ListParagraph"/>
        <w:numPr>
          <w:ilvl w:val="0"/>
          <w:numId w:val="6"/>
        </w:numPr>
        <w:rPr>
          <w:rFonts w:cstheme="minorHAnsi"/>
          <w:shd w:val="clear" w:color="auto" w:fill="FFFFFF"/>
        </w:rPr>
      </w:pPr>
      <w:r w:rsidRPr="005A391F">
        <w:rPr>
          <w:rFonts w:cstheme="minorHAnsi"/>
          <w:shd w:val="clear" w:color="auto" w:fill="FFFFFF"/>
        </w:rPr>
        <w:t>Keeping our training and skills up t</w:t>
      </w:r>
      <w:r w:rsidR="00D65DCB" w:rsidRPr="005A391F">
        <w:rPr>
          <w:rFonts w:cstheme="minorHAnsi"/>
          <w:shd w:val="clear" w:color="auto" w:fill="FFFFFF"/>
        </w:rPr>
        <w:t xml:space="preserve">o </w:t>
      </w:r>
      <w:r w:rsidRPr="005A391F">
        <w:rPr>
          <w:rFonts w:cstheme="minorHAnsi"/>
          <w:shd w:val="clear" w:color="auto" w:fill="FFFFFF"/>
        </w:rPr>
        <w:t>date to support</w:t>
      </w:r>
      <w:r w:rsidR="005A391F">
        <w:rPr>
          <w:rFonts w:cstheme="minorHAnsi"/>
          <w:shd w:val="clear" w:color="auto" w:fill="FFFFFF"/>
        </w:rPr>
        <w:t xml:space="preserve"> our</w:t>
      </w:r>
      <w:r w:rsidRPr="005A391F">
        <w:rPr>
          <w:rFonts w:cstheme="minorHAnsi"/>
          <w:shd w:val="clear" w:color="auto" w:fill="FFFFFF"/>
        </w:rPr>
        <w:t xml:space="preserve"> Care Experienced children and young people</w:t>
      </w:r>
      <w:r w:rsidR="005A391F">
        <w:rPr>
          <w:rFonts w:cstheme="minorHAnsi"/>
          <w:shd w:val="clear" w:color="auto" w:fill="FFFFFF"/>
        </w:rPr>
        <w:t xml:space="preserve"> as effectively as possible.</w:t>
      </w:r>
    </w:p>
    <w:sectPr w:rsidR="00BD35FD" w:rsidRPr="005A391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D21A7" w14:textId="77777777" w:rsidR="00F310FB" w:rsidRDefault="00F310FB" w:rsidP="00E172C4">
      <w:pPr>
        <w:spacing w:after="0" w:line="240" w:lineRule="auto"/>
      </w:pPr>
      <w:r>
        <w:separator/>
      </w:r>
    </w:p>
  </w:endnote>
  <w:endnote w:type="continuationSeparator" w:id="0">
    <w:p w14:paraId="33958450" w14:textId="77777777" w:rsidR="00F310FB" w:rsidRDefault="00F310FB" w:rsidP="00E1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F31C" w14:textId="6BF63BE7" w:rsidR="00E172C4" w:rsidRDefault="00000000" w:rsidP="00D65DCB">
    <w:pPr>
      <w:pStyle w:val="Footer"/>
      <w:jc w:val="center"/>
    </w:pPr>
    <w:fldSimple w:instr=" DOCPROPERTY bjFooterEvenPageDocProperty \* MERGEFORMAT " w:fldLock="1">
      <w:r w:rsidR="00D65DCB" w:rsidRPr="00D65DCB">
        <w:rPr>
          <w:rFonts w:ascii="Arial" w:hAnsi="Arial" w:cs="Arial"/>
          <w:b/>
          <w:color w:val="000000"/>
          <w:sz w:val="24"/>
        </w:rPr>
        <w:t>NOT OFFICIAL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88CA" w14:textId="512A0163" w:rsidR="00E172C4" w:rsidRDefault="00000000" w:rsidP="00D65DCB">
    <w:pPr>
      <w:pStyle w:val="Footer"/>
      <w:jc w:val="center"/>
    </w:pPr>
    <w:fldSimple w:instr=" DOCPROPERTY bjFooterBothDocProperty \* MERGEFORMAT " w:fldLock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DA773" w14:textId="77777777" w:rsidR="00F310FB" w:rsidRDefault="00F310FB" w:rsidP="00E172C4">
      <w:pPr>
        <w:spacing w:after="0" w:line="240" w:lineRule="auto"/>
      </w:pPr>
      <w:r>
        <w:separator/>
      </w:r>
    </w:p>
  </w:footnote>
  <w:footnote w:type="continuationSeparator" w:id="0">
    <w:p w14:paraId="18220600" w14:textId="77777777" w:rsidR="00F310FB" w:rsidRDefault="00F310FB" w:rsidP="00E17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F0A15" w14:textId="5044AE69" w:rsidR="00E172C4" w:rsidRDefault="00000000" w:rsidP="00D65DCB">
    <w:pPr>
      <w:pStyle w:val="Header"/>
      <w:jc w:val="center"/>
    </w:pPr>
    <w:fldSimple w:instr=" DOCPROPERTY bjHeaderEvenPageDocProperty \* MERGEFORMAT " w:fldLock="1">
      <w:r w:rsidR="00D65DCB" w:rsidRPr="00D65DCB">
        <w:rPr>
          <w:rFonts w:ascii="Arial" w:hAnsi="Arial" w:cs="Arial"/>
          <w:b/>
          <w:color w:val="000000"/>
          <w:sz w:val="24"/>
        </w:rPr>
        <w:t>NOT OFFICIAL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5FE91" w14:textId="6DC2717F" w:rsidR="00E172C4" w:rsidRDefault="00E172C4" w:rsidP="00D65DC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6B3E"/>
    <w:multiLevelType w:val="multilevel"/>
    <w:tmpl w:val="E1EC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6425D6"/>
    <w:multiLevelType w:val="hybridMultilevel"/>
    <w:tmpl w:val="996C4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151DD"/>
    <w:multiLevelType w:val="multilevel"/>
    <w:tmpl w:val="9442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950B52"/>
    <w:multiLevelType w:val="hybridMultilevel"/>
    <w:tmpl w:val="D03C1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264F5"/>
    <w:multiLevelType w:val="multilevel"/>
    <w:tmpl w:val="AF5A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EC2925"/>
    <w:multiLevelType w:val="hybridMultilevel"/>
    <w:tmpl w:val="4F0A8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41C3C"/>
    <w:multiLevelType w:val="hybridMultilevel"/>
    <w:tmpl w:val="A1F6D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901560">
    <w:abstractNumId w:val="4"/>
  </w:num>
  <w:num w:numId="2" w16cid:durableId="866798565">
    <w:abstractNumId w:val="2"/>
  </w:num>
  <w:num w:numId="3" w16cid:durableId="1691178215">
    <w:abstractNumId w:val="0"/>
  </w:num>
  <w:num w:numId="4" w16cid:durableId="529489271">
    <w:abstractNumId w:val="1"/>
  </w:num>
  <w:num w:numId="5" w16cid:durableId="172309727">
    <w:abstractNumId w:val="6"/>
  </w:num>
  <w:num w:numId="6" w16cid:durableId="791099323">
    <w:abstractNumId w:val="5"/>
  </w:num>
  <w:num w:numId="7" w16cid:durableId="987827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FD"/>
    <w:rsid w:val="00110303"/>
    <w:rsid w:val="001112D5"/>
    <w:rsid w:val="00171046"/>
    <w:rsid w:val="001C679E"/>
    <w:rsid w:val="00384154"/>
    <w:rsid w:val="00394391"/>
    <w:rsid w:val="00420E66"/>
    <w:rsid w:val="00494546"/>
    <w:rsid w:val="004E3FBA"/>
    <w:rsid w:val="005A391F"/>
    <w:rsid w:val="005B5FDF"/>
    <w:rsid w:val="005C35D9"/>
    <w:rsid w:val="00620A0A"/>
    <w:rsid w:val="00621A4D"/>
    <w:rsid w:val="00721EB0"/>
    <w:rsid w:val="007420D4"/>
    <w:rsid w:val="007C1522"/>
    <w:rsid w:val="008A1F2A"/>
    <w:rsid w:val="009D69D5"/>
    <w:rsid w:val="00A46EC2"/>
    <w:rsid w:val="00A9640A"/>
    <w:rsid w:val="00BD35FD"/>
    <w:rsid w:val="00C67A55"/>
    <w:rsid w:val="00CD67FE"/>
    <w:rsid w:val="00D41947"/>
    <w:rsid w:val="00D65DCB"/>
    <w:rsid w:val="00E172C4"/>
    <w:rsid w:val="00E25076"/>
    <w:rsid w:val="00E75BF9"/>
    <w:rsid w:val="00F310FB"/>
    <w:rsid w:val="00F5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9A08F"/>
  <w15:chartTrackingRefBased/>
  <w15:docId w15:val="{992F552A-E77C-46C1-AE7F-826759AF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F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2C4"/>
  </w:style>
  <w:style w:type="paragraph" w:styleId="Footer">
    <w:name w:val="footer"/>
    <w:basedOn w:val="Normal"/>
    <w:link w:val="FooterChar"/>
    <w:uiPriority w:val="99"/>
    <w:unhideWhenUsed/>
    <w:rsid w:val="00E17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de190743-cbc9-4414-8778-0e0b8638ef61" value=""/>
  <element uid="6a4e5c3a-656a-4e9c-bd20-e36013bcf373" value=""/>
</sisl>
</file>

<file path=customXml/itemProps1.xml><?xml version="1.0" encoding="utf-8"?>
<ds:datastoreItem xmlns:ds="http://schemas.openxmlformats.org/officeDocument/2006/customXml" ds:itemID="{F26608B9-F971-4CC8-A063-6C1DBCB359B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Grandison</dc:creator>
  <cp:keywords>[NOT OFFICIAL]</cp:keywords>
  <dc:description/>
  <cp:lastModifiedBy>Alyson Grandison</cp:lastModifiedBy>
  <cp:revision>2</cp:revision>
  <dcterms:created xsi:type="dcterms:W3CDTF">2023-01-18T07:57:00Z</dcterms:created>
  <dcterms:modified xsi:type="dcterms:W3CDTF">2023-01-18T07:57:00Z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de8920ab-0f63-46d6-8533-0f1bdba62b4e</vt:lpwstr>
  </property>
  <property fmtid="{D5CDD505-2E9C-101B-9397-08002B2CF9AE}" pid="3" name="bjSaver">
    <vt:lpwstr>3WTc8U3TqYMSAIrb6KkrdFhUB8/kP1SN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5" name="bjDocumentLabelXML-0">
    <vt:lpwstr>ames.com/2008/01/sie/internal/label"&gt;&lt;element uid="de190743-cbc9-4414-8778-0e0b8638ef61" value="" /&gt;&lt;element uid="6a4e5c3a-656a-4e9c-bd20-e36013bcf373" value="" /&gt;&lt;/sisl&gt;</vt:lpwstr>
  </property>
  <property fmtid="{D5CDD505-2E9C-101B-9397-08002B2CF9AE}" pid="6" name="bjDocumentSecurityLabel">
    <vt:lpwstr>NOT OFFICIAL</vt:lpwstr>
  </property>
  <property fmtid="{D5CDD505-2E9C-101B-9397-08002B2CF9AE}" pid="7" name="gcc-meta-protectivemarking">
    <vt:lpwstr>[NOT OFFICIAL]</vt:lpwstr>
  </property>
  <property fmtid="{D5CDD505-2E9C-101B-9397-08002B2CF9AE}" pid="8" name="bjHeaderBothDocProperty">
    <vt:lpwstr>NOT OFFICIAL</vt:lpwstr>
  </property>
  <property fmtid="{D5CDD505-2E9C-101B-9397-08002B2CF9AE}" pid="9" name="bjHeaderEvenPageDocProperty">
    <vt:lpwstr>NOT OFFICIAL</vt:lpwstr>
  </property>
  <property fmtid="{D5CDD505-2E9C-101B-9397-08002B2CF9AE}" pid="10" name="bjFooterBothDocProperty">
    <vt:lpwstr>NOT OFFICIAL</vt:lpwstr>
  </property>
  <property fmtid="{D5CDD505-2E9C-101B-9397-08002B2CF9AE}" pid="11" name="bjFooterEvenPageDocProperty">
    <vt:lpwstr>NOT OFFICIAL</vt:lpwstr>
  </property>
</Properties>
</file>